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43" w:rsidRPr="00117C43" w:rsidRDefault="00117C43" w:rsidP="00536F7A">
      <w:pPr>
        <w:pStyle w:val="Heading2"/>
        <w:spacing w:line="360" w:lineRule="auto"/>
        <w:jc w:val="both"/>
        <w:rPr>
          <w:rFonts w:ascii="Avenir Book" w:hAnsi="Avenir Book"/>
          <w:color w:val="auto"/>
          <w:sz w:val="22"/>
          <w:szCs w:val="28"/>
        </w:rPr>
      </w:pPr>
      <w:r w:rsidRPr="00117C43">
        <w:rPr>
          <w:rFonts w:ascii="Avenir Book" w:hAnsi="Avenir Book"/>
          <w:color w:val="auto"/>
          <w:sz w:val="22"/>
          <w:szCs w:val="28"/>
        </w:rPr>
        <w:t>Shakespeare’s plays</w:t>
      </w:r>
    </w:p>
    <w:p w:rsidR="00117C43" w:rsidRPr="00117C43" w:rsidRDefault="00117C43" w:rsidP="00117C43">
      <w:pPr>
        <w:spacing w:line="360" w:lineRule="auto"/>
        <w:jc w:val="both"/>
        <w:rPr>
          <w:rFonts w:ascii="Avenir Book" w:hAnsi="Avenir Book"/>
          <w:sz w:val="22"/>
        </w:rPr>
      </w:pPr>
    </w:p>
    <w:p w:rsidR="00117C43" w:rsidRPr="00117C43" w:rsidRDefault="00117C43" w:rsidP="00117C43">
      <w:pPr>
        <w:spacing w:line="360" w:lineRule="auto"/>
        <w:jc w:val="both"/>
        <w:rPr>
          <w:rFonts w:ascii="Avenir Book" w:hAnsi="Avenir Book"/>
          <w:sz w:val="22"/>
        </w:rPr>
      </w:pPr>
      <w:r w:rsidRPr="00117C43">
        <w:rPr>
          <w:rFonts w:ascii="Avenir Book" w:hAnsi="Avenir Book"/>
          <w:sz w:val="22"/>
        </w:rPr>
        <w:t>The plays of William Shakespeare are often grouped according to type. They are grouped according to whether they are:</w:t>
      </w:r>
    </w:p>
    <w:p w:rsidR="00117C43" w:rsidRPr="00117C43" w:rsidRDefault="00117C43" w:rsidP="00117C43">
      <w:pPr>
        <w:numPr>
          <w:ilvl w:val="0"/>
          <w:numId w:val="4"/>
        </w:numPr>
        <w:overflowPunct w:val="0"/>
        <w:autoSpaceDE w:val="0"/>
        <w:autoSpaceDN w:val="0"/>
        <w:adjustRightInd w:val="0"/>
        <w:spacing w:line="360" w:lineRule="auto"/>
        <w:jc w:val="both"/>
        <w:textAlignment w:val="baseline"/>
        <w:rPr>
          <w:rFonts w:ascii="Avenir Book" w:hAnsi="Avenir Book"/>
          <w:sz w:val="22"/>
        </w:rPr>
      </w:pPr>
      <w:proofErr w:type="gramStart"/>
      <w:r w:rsidRPr="00117C43">
        <w:rPr>
          <w:rFonts w:ascii="Avenir Book" w:hAnsi="Avenir Book"/>
          <w:sz w:val="22"/>
        </w:rPr>
        <w:t>comedies</w:t>
      </w:r>
      <w:proofErr w:type="gramEnd"/>
    </w:p>
    <w:p w:rsidR="00117C43" w:rsidRPr="00117C43" w:rsidRDefault="00117C43" w:rsidP="00117C43">
      <w:pPr>
        <w:numPr>
          <w:ilvl w:val="0"/>
          <w:numId w:val="4"/>
        </w:numPr>
        <w:overflowPunct w:val="0"/>
        <w:autoSpaceDE w:val="0"/>
        <w:autoSpaceDN w:val="0"/>
        <w:adjustRightInd w:val="0"/>
        <w:spacing w:line="360" w:lineRule="auto"/>
        <w:jc w:val="both"/>
        <w:textAlignment w:val="baseline"/>
        <w:rPr>
          <w:rFonts w:ascii="Avenir Book" w:hAnsi="Avenir Book"/>
          <w:sz w:val="22"/>
        </w:rPr>
      </w:pPr>
      <w:proofErr w:type="gramStart"/>
      <w:r w:rsidRPr="00117C43">
        <w:rPr>
          <w:rFonts w:ascii="Avenir Book" w:hAnsi="Avenir Book"/>
          <w:sz w:val="22"/>
        </w:rPr>
        <w:t>histories</w:t>
      </w:r>
      <w:proofErr w:type="gramEnd"/>
    </w:p>
    <w:p w:rsidR="00117C43" w:rsidRPr="00117C43" w:rsidRDefault="00117C43" w:rsidP="00117C43">
      <w:pPr>
        <w:numPr>
          <w:ilvl w:val="0"/>
          <w:numId w:val="4"/>
        </w:numPr>
        <w:overflowPunct w:val="0"/>
        <w:autoSpaceDE w:val="0"/>
        <w:autoSpaceDN w:val="0"/>
        <w:adjustRightInd w:val="0"/>
        <w:spacing w:line="360" w:lineRule="auto"/>
        <w:jc w:val="both"/>
        <w:textAlignment w:val="baseline"/>
        <w:rPr>
          <w:rFonts w:ascii="Avenir Book" w:hAnsi="Avenir Book"/>
          <w:sz w:val="22"/>
        </w:rPr>
      </w:pPr>
      <w:proofErr w:type="gramStart"/>
      <w:r w:rsidRPr="00117C43">
        <w:rPr>
          <w:rFonts w:ascii="Avenir Book" w:hAnsi="Avenir Book"/>
          <w:sz w:val="22"/>
        </w:rPr>
        <w:t>tragedies</w:t>
      </w:r>
      <w:proofErr w:type="gramEnd"/>
      <w:r w:rsidRPr="00117C43">
        <w:rPr>
          <w:rFonts w:ascii="Avenir Book" w:hAnsi="Avenir Book"/>
          <w:sz w:val="22"/>
        </w:rPr>
        <w:t>.</w:t>
      </w:r>
    </w:p>
    <w:p w:rsidR="00117C43" w:rsidRPr="00117C43" w:rsidRDefault="00117C43" w:rsidP="00117C43">
      <w:pPr>
        <w:spacing w:line="360" w:lineRule="auto"/>
        <w:jc w:val="both"/>
        <w:rPr>
          <w:rFonts w:ascii="Avenir Book" w:hAnsi="Avenir Book"/>
          <w:sz w:val="22"/>
        </w:rPr>
      </w:pPr>
      <w:r w:rsidRPr="00117C43">
        <w:rPr>
          <w:rFonts w:ascii="Avenir Book" w:hAnsi="Avenir Book"/>
          <w:sz w:val="22"/>
        </w:rPr>
        <w:t xml:space="preserve">These types of plays have existed for centuries in literature from many different cultures. Shakespeare’s plays draw on some of the conventions or rules from earlier Greek, French and Italian literature. </w:t>
      </w:r>
    </w:p>
    <w:p w:rsidR="00117C43" w:rsidRPr="00117C43" w:rsidRDefault="00117C43" w:rsidP="00117C43">
      <w:pPr>
        <w:spacing w:line="360" w:lineRule="auto"/>
        <w:jc w:val="both"/>
        <w:rPr>
          <w:rFonts w:ascii="Avenir Book" w:hAnsi="Avenir Book"/>
          <w:sz w:val="22"/>
        </w:rPr>
      </w:pPr>
    </w:p>
    <w:p w:rsidR="00117C43" w:rsidRPr="00117C43" w:rsidRDefault="00117C43" w:rsidP="00117C43">
      <w:pPr>
        <w:spacing w:line="360" w:lineRule="auto"/>
        <w:jc w:val="both"/>
        <w:rPr>
          <w:rFonts w:ascii="Avenir Book" w:hAnsi="Avenir Book"/>
          <w:b/>
          <w:sz w:val="22"/>
        </w:rPr>
      </w:pPr>
      <w:r w:rsidRPr="00117C43">
        <w:rPr>
          <w:rFonts w:ascii="Avenir Book" w:hAnsi="Avenir Book"/>
          <w:b/>
          <w:sz w:val="22"/>
        </w:rPr>
        <w:t>The tragedies</w:t>
      </w:r>
    </w:p>
    <w:p w:rsidR="00117C43" w:rsidRPr="00117C43" w:rsidRDefault="00117C43" w:rsidP="00117C43">
      <w:pPr>
        <w:spacing w:line="360" w:lineRule="auto"/>
        <w:jc w:val="both"/>
        <w:rPr>
          <w:rFonts w:ascii="Avenir Book" w:hAnsi="Avenir Book"/>
          <w:sz w:val="22"/>
        </w:rPr>
      </w:pPr>
      <w:r w:rsidRPr="00117C43">
        <w:rPr>
          <w:rFonts w:ascii="Avenir Book" w:hAnsi="Avenir Book"/>
          <w:sz w:val="22"/>
        </w:rPr>
        <w:t xml:space="preserve">Shakespeare’s tragedies do not all follow exactly the same pattern or conventions, but they have many characteristics in common. A Shakespearean tragedy is a play that has a serious theme and a main character or protagonist whose life ends due to </w:t>
      </w:r>
      <w:proofErr w:type="gramStart"/>
      <w:r w:rsidRPr="00117C43">
        <w:rPr>
          <w:rFonts w:ascii="Avenir Book" w:hAnsi="Avenir Book"/>
          <w:sz w:val="22"/>
        </w:rPr>
        <w:t>their</w:t>
      </w:r>
      <w:proofErr w:type="gramEnd"/>
      <w:r w:rsidRPr="00117C43">
        <w:rPr>
          <w:rFonts w:ascii="Avenir Book" w:hAnsi="Avenir Book"/>
          <w:sz w:val="22"/>
        </w:rPr>
        <w:t xml:space="preserve"> own actions as well as the forces of fate. </w:t>
      </w:r>
    </w:p>
    <w:p w:rsidR="00117C43" w:rsidRPr="00117C43" w:rsidRDefault="00117C43" w:rsidP="00117C43">
      <w:pPr>
        <w:spacing w:line="360" w:lineRule="auto"/>
        <w:jc w:val="both"/>
        <w:rPr>
          <w:rFonts w:ascii="Avenir Book" w:hAnsi="Avenir Book"/>
          <w:sz w:val="22"/>
        </w:rPr>
      </w:pPr>
    </w:p>
    <w:p w:rsidR="00117C43" w:rsidRPr="00117C43" w:rsidRDefault="00117C43" w:rsidP="00117C43">
      <w:pPr>
        <w:spacing w:line="360" w:lineRule="auto"/>
        <w:jc w:val="both"/>
        <w:rPr>
          <w:rFonts w:ascii="Avenir Book" w:hAnsi="Avenir Book"/>
          <w:sz w:val="22"/>
        </w:rPr>
      </w:pPr>
      <w:r w:rsidRPr="00117C43">
        <w:rPr>
          <w:rFonts w:ascii="Avenir Book" w:hAnsi="Avenir Book"/>
          <w:sz w:val="22"/>
        </w:rPr>
        <w:t xml:space="preserve">The main character is focused or obsessed by one aspect of their life, such as revenge, power or love, to the point that this is all they focus on. This leads to the character becoming isolated from their family or friends or society. The main character’s actions and choices during the course of the play lead them to disaster. There is a sense that the disaster cannot be avoided. The main character or characters usually die near the end of the play.  </w:t>
      </w:r>
      <w:r w:rsidRPr="00117C43">
        <w:rPr>
          <w:rFonts w:ascii="Avenir Book" w:hAnsi="Avenir Book"/>
          <w:i/>
          <w:sz w:val="22"/>
        </w:rPr>
        <w:t xml:space="preserve">Romeo and Juliet, Antony and Cleopatra </w:t>
      </w:r>
      <w:r w:rsidRPr="00117C43">
        <w:rPr>
          <w:rFonts w:ascii="Avenir Book" w:hAnsi="Avenir Book"/>
          <w:sz w:val="22"/>
        </w:rPr>
        <w:t xml:space="preserve">and </w:t>
      </w:r>
      <w:r w:rsidRPr="00117C43">
        <w:rPr>
          <w:rFonts w:ascii="Avenir Book" w:hAnsi="Avenir Book"/>
          <w:i/>
          <w:sz w:val="22"/>
        </w:rPr>
        <w:t>Macbeth</w:t>
      </w:r>
      <w:r w:rsidRPr="00117C43">
        <w:rPr>
          <w:rFonts w:ascii="Avenir Book" w:hAnsi="Avenir Book"/>
          <w:sz w:val="22"/>
        </w:rPr>
        <w:t xml:space="preserve"> are examples of Shakespearean tragedies.</w:t>
      </w:r>
    </w:p>
    <w:p w:rsidR="00570C41" w:rsidRDefault="00570C41" w:rsidP="00117C43">
      <w:pPr>
        <w:spacing w:line="360" w:lineRule="auto"/>
        <w:jc w:val="both"/>
        <w:rPr>
          <w:rFonts w:ascii="Avenir Book" w:hAnsi="Avenir Book"/>
          <w:sz w:val="22"/>
        </w:rPr>
      </w:pPr>
    </w:p>
    <w:p w:rsidR="00117C43" w:rsidRPr="00117C43" w:rsidRDefault="00117C43" w:rsidP="00117C43">
      <w:pPr>
        <w:spacing w:line="360" w:lineRule="auto"/>
        <w:jc w:val="both"/>
        <w:rPr>
          <w:rFonts w:ascii="Avenir Book" w:hAnsi="Avenir Book"/>
          <w:sz w:val="22"/>
        </w:rPr>
      </w:pPr>
      <w:r w:rsidRPr="00117C43">
        <w:rPr>
          <w:rFonts w:ascii="Avenir Book" w:hAnsi="Avenir Book"/>
          <w:b/>
          <w:sz w:val="22"/>
        </w:rPr>
        <w:t>It’s a tragedy…</w:t>
      </w:r>
    </w:p>
    <w:p w:rsidR="00117C43" w:rsidRPr="00117C43" w:rsidRDefault="00117C43" w:rsidP="00117C43">
      <w:pPr>
        <w:spacing w:line="360" w:lineRule="auto"/>
        <w:jc w:val="both"/>
        <w:rPr>
          <w:rFonts w:ascii="Avenir Book" w:hAnsi="Avenir Book"/>
          <w:sz w:val="22"/>
        </w:rPr>
      </w:pPr>
    </w:p>
    <w:p w:rsidR="00117C43" w:rsidRPr="00117C43" w:rsidRDefault="00117C43" w:rsidP="00117C43">
      <w:pPr>
        <w:spacing w:line="360" w:lineRule="auto"/>
        <w:jc w:val="both"/>
        <w:rPr>
          <w:rFonts w:ascii="Avenir Book" w:hAnsi="Avenir Book"/>
          <w:sz w:val="22"/>
        </w:rPr>
      </w:pPr>
      <w:r w:rsidRPr="00117C43">
        <w:rPr>
          <w:rFonts w:ascii="Avenir Book" w:hAnsi="Avenir Book"/>
          <w:sz w:val="22"/>
        </w:rPr>
        <w:t>In everyday life, the word ‘tragedy’ is used very differently from the way it is used in a Shakespearean play. It is often used to refer to a sad or dreadful event or disaster. We see examples in the news all the time of events that are described as being tragedies.</w:t>
      </w:r>
    </w:p>
    <w:p w:rsidR="00117C43" w:rsidRPr="00117C43" w:rsidRDefault="00117C43" w:rsidP="00117C43">
      <w:pPr>
        <w:spacing w:line="360" w:lineRule="auto"/>
        <w:jc w:val="both"/>
        <w:rPr>
          <w:rFonts w:ascii="Avenir Book" w:hAnsi="Avenir Book"/>
          <w:sz w:val="22"/>
        </w:rPr>
      </w:pPr>
    </w:p>
    <w:p w:rsidR="00117C43" w:rsidRPr="00117C43" w:rsidRDefault="00117C43" w:rsidP="00117C43">
      <w:pPr>
        <w:numPr>
          <w:ilvl w:val="0"/>
          <w:numId w:val="6"/>
        </w:numPr>
        <w:overflowPunct w:val="0"/>
        <w:autoSpaceDE w:val="0"/>
        <w:autoSpaceDN w:val="0"/>
        <w:adjustRightInd w:val="0"/>
        <w:spacing w:line="360" w:lineRule="auto"/>
        <w:jc w:val="both"/>
        <w:textAlignment w:val="baseline"/>
        <w:rPr>
          <w:rFonts w:ascii="Avenir Book" w:hAnsi="Avenir Book"/>
          <w:b/>
          <w:sz w:val="22"/>
        </w:rPr>
      </w:pPr>
      <w:r w:rsidRPr="00117C43">
        <w:rPr>
          <w:rFonts w:ascii="Avenir Book" w:hAnsi="Avenir Book"/>
          <w:b/>
          <w:sz w:val="22"/>
        </w:rPr>
        <w:t>Consider three recent events that you have read or heard about in the news that have been described as ‘tragedies’.</w:t>
      </w:r>
    </w:p>
    <w:p w:rsidR="00117C43" w:rsidRPr="00117C43" w:rsidRDefault="00117C43" w:rsidP="00117C43">
      <w:pPr>
        <w:spacing w:line="360" w:lineRule="auto"/>
        <w:jc w:val="both"/>
        <w:rPr>
          <w:rFonts w:ascii="Avenir Book" w:hAnsi="Avenir Book"/>
          <w:sz w:val="22"/>
        </w:rPr>
      </w:pPr>
    </w:p>
    <w:p w:rsidR="00117C43" w:rsidRPr="00570C41" w:rsidRDefault="00117C43" w:rsidP="00117C43">
      <w:pPr>
        <w:spacing w:line="360" w:lineRule="auto"/>
        <w:jc w:val="both"/>
        <w:rPr>
          <w:rFonts w:ascii="Avenir Book" w:hAnsi="Avenir Book"/>
          <w:sz w:val="22"/>
        </w:rPr>
      </w:pPr>
      <w:r w:rsidRPr="00117C43">
        <w:rPr>
          <w:rFonts w:ascii="Avenir Book" w:hAnsi="Avenir Book"/>
          <w:sz w:val="22"/>
        </w:rPr>
        <w:t>Sometimes the term ‘tragedy’ is used as a way of exaggerating an event or experiences that is inconvenient or unexpected and is used to describe situations that are not “life and death”.</w:t>
      </w:r>
      <w:r w:rsidR="00570C41">
        <w:rPr>
          <w:rFonts w:ascii="Avenir Book" w:hAnsi="Avenir Book"/>
          <w:sz w:val="22"/>
        </w:rPr>
        <w:t xml:space="preserve"> </w:t>
      </w:r>
      <w:r w:rsidRPr="00117C43">
        <w:rPr>
          <w:rFonts w:ascii="Avenir Book" w:hAnsi="Avenir Book"/>
          <w:sz w:val="22"/>
        </w:rPr>
        <w:t xml:space="preserve">Example: </w:t>
      </w:r>
      <w:r w:rsidRPr="00117C43">
        <w:rPr>
          <w:rFonts w:ascii="Avenir Book" w:hAnsi="Avenir Book"/>
          <w:i/>
          <w:sz w:val="22"/>
        </w:rPr>
        <w:t>The way she dressed was an absolute tragedy.</w:t>
      </w:r>
    </w:p>
    <w:p w:rsidR="00117C43" w:rsidRPr="00117C43" w:rsidRDefault="00117C43" w:rsidP="00117C43">
      <w:pPr>
        <w:spacing w:line="360" w:lineRule="auto"/>
        <w:jc w:val="both"/>
        <w:rPr>
          <w:rFonts w:ascii="Avenir Book" w:hAnsi="Avenir Book"/>
          <w:sz w:val="22"/>
        </w:rPr>
      </w:pPr>
    </w:p>
    <w:p w:rsidR="00117C43" w:rsidRPr="00117C43" w:rsidRDefault="00117C43" w:rsidP="00117C43">
      <w:pPr>
        <w:numPr>
          <w:ilvl w:val="0"/>
          <w:numId w:val="6"/>
        </w:numPr>
        <w:overflowPunct w:val="0"/>
        <w:autoSpaceDE w:val="0"/>
        <w:autoSpaceDN w:val="0"/>
        <w:adjustRightInd w:val="0"/>
        <w:spacing w:line="360" w:lineRule="auto"/>
        <w:jc w:val="both"/>
        <w:textAlignment w:val="baseline"/>
        <w:rPr>
          <w:rFonts w:ascii="Avenir Book" w:hAnsi="Avenir Book"/>
          <w:b/>
          <w:sz w:val="22"/>
        </w:rPr>
      </w:pPr>
      <w:r w:rsidRPr="00117C43">
        <w:rPr>
          <w:rFonts w:ascii="Avenir Book" w:hAnsi="Avenir Book"/>
          <w:b/>
          <w:sz w:val="22"/>
        </w:rPr>
        <w:t xml:space="preserve">Read the following statements about tragedy and </w:t>
      </w:r>
      <w:r>
        <w:rPr>
          <w:rFonts w:ascii="Avenir Book" w:hAnsi="Avenir Book"/>
          <w:b/>
          <w:sz w:val="22"/>
        </w:rPr>
        <w:t xml:space="preserve">in your own words write a few lines (no less than 5) on what </w:t>
      </w:r>
      <w:r w:rsidRPr="00117C43">
        <w:rPr>
          <w:rFonts w:ascii="Avenir Book" w:hAnsi="Avenir Book"/>
          <w:b/>
          <w:sz w:val="22"/>
        </w:rPr>
        <w:t>the speaker may have meant by them.</w:t>
      </w:r>
    </w:p>
    <w:p w:rsidR="00117C43" w:rsidRPr="00117C43" w:rsidRDefault="00117C43" w:rsidP="00117C43">
      <w:pPr>
        <w:spacing w:line="360" w:lineRule="auto"/>
        <w:jc w:val="both"/>
        <w:rPr>
          <w:rFonts w:ascii="Avenir Book" w:hAnsi="Avenir Book"/>
          <w:sz w:val="22"/>
        </w:rPr>
      </w:pPr>
    </w:p>
    <w:p w:rsidR="00117C43" w:rsidRPr="00570C41" w:rsidRDefault="00117C43" w:rsidP="00117C43">
      <w:pPr>
        <w:spacing w:line="360" w:lineRule="auto"/>
        <w:jc w:val="both"/>
        <w:rPr>
          <w:rFonts w:ascii="Avenir Book" w:hAnsi="Avenir Book"/>
          <w:b/>
          <w:sz w:val="22"/>
        </w:rPr>
      </w:pPr>
      <w:r w:rsidRPr="00117C43">
        <w:rPr>
          <w:rFonts w:ascii="Avenir Book" w:hAnsi="Avenir Book"/>
          <w:b/>
          <w:sz w:val="22"/>
        </w:rPr>
        <w:t>Quotations on tragedy</w:t>
      </w:r>
    </w:p>
    <w:tbl>
      <w:tblPr>
        <w:tblStyle w:val="TableGrid"/>
        <w:tblW w:w="0" w:type="auto"/>
        <w:tblLook w:val="00BF"/>
      </w:tblPr>
      <w:tblGrid>
        <w:gridCol w:w="10982"/>
      </w:tblGrid>
      <w:tr w:rsidR="00570C41" w:rsidRPr="00570C41">
        <w:tc>
          <w:tcPr>
            <w:tcW w:w="10982" w:type="dxa"/>
          </w:tcPr>
          <w:p w:rsidR="00570C41" w:rsidRPr="00570C41" w:rsidRDefault="00570C41" w:rsidP="00117C43">
            <w:pPr>
              <w:spacing w:line="360" w:lineRule="auto"/>
              <w:jc w:val="both"/>
              <w:rPr>
                <w:rFonts w:ascii="Avenir Book" w:hAnsi="Avenir Book"/>
                <w:i/>
                <w:sz w:val="22"/>
              </w:rPr>
            </w:pPr>
            <w:r w:rsidRPr="00570C41">
              <w:rPr>
                <w:rFonts w:ascii="Avenir Book" w:hAnsi="Avenir Book"/>
                <w:sz w:val="22"/>
              </w:rPr>
              <w:t xml:space="preserve">Stalin: </w:t>
            </w:r>
            <w:r w:rsidRPr="00570C41">
              <w:rPr>
                <w:rFonts w:ascii="Avenir Book" w:hAnsi="Avenir Book"/>
                <w:i/>
                <w:sz w:val="22"/>
              </w:rPr>
              <w:t>A single death is a tragedy; a million deaths is a statistic.</w:t>
            </w: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r w:rsidRPr="00570C41">
              <w:rPr>
                <w:rFonts w:ascii="Avenir Book" w:hAnsi="Avenir Book"/>
                <w:sz w:val="22"/>
              </w:rPr>
              <w:t xml:space="preserve">Goethe: </w:t>
            </w:r>
            <w:r w:rsidRPr="00570C41">
              <w:rPr>
                <w:rFonts w:ascii="Avenir Book" w:hAnsi="Avenir Book"/>
                <w:i/>
                <w:sz w:val="22"/>
              </w:rPr>
              <w:t>The conflict on which a tragedy is based must ideally be one where there is no possible resolution</w:t>
            </w:r>
            <w:r w:rsidRPr="00570C41">
              <w:rPr>
                <w:rFonts w:ascii="Avenir Book" w:hAnsi="Avenir Book"/>
                <w:sz w:val="22"/>
              </w:rPr>
              <w:t>.</w:t>
            </w: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r w:rsidRPr="00570C41">
              <w:rPr>
                <w:rFonts w:ascii="Avenir Book" w:hAnsi="Avenir Book"/>
                <w:sz w:val="22"/>
              </w:rPr>
              <w:t xml:space="preserve">Tom Stoppard: </w:t>
            </w:r>
            <w:r w:rsidRPr="00570C41">
              <w:rPr>
                <w:rFonts w:ascii="Avenir Book" w:hAnsi="Avenir Book"/>
                <w:i/>
                <w:sz w:val="22"/>
              </w:rPr>
              <w:t>The bad end unhappily, the good unluckily. That is what tragedy means.</w:t>
            </w: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i/>
                <w:sz w:val="22"/>
              </w:rPr>
            </w:pPr>
            <w:r w:rsidRPr="00570C41">
              <w:rPr>
                <w:rFonts w:ascii="Avenir Book" w:hAnsi="Avenir Book"/>
                <w:sz w:val="22"/>
              </w:rPr>
              <w:t xml:space="preserve">Thomas Hardy: </w:t>
            </w:r>
            <w:r w:rsidRPr="00570C41">
              <w:rPr>
                <w:rFonts w:ascii="Avenir Book" w:hAnsi="Avenir Book"/>
                <w:i/>
                <w:sz w:val="22"/>
              </w:rPr>
              <w:t>A plot, or tragedy, should arise from the gradual closing in of a situation that comes of ordinary human passions, prejudices and ambitions, by reason of the character taking no trouble to ward off the disastrous events produced by the said passions, prejudices and ambitions.</w:t>
            </w: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570C41">
        <w:tc>
          <w:tcPr>
            <w:tcW w:w="10982" w:type="dxa"/>
          </w:tcPr>
          <w:p w:rsidR="00570C41" w:rsidRPr="00570C41" w:rsidRDefault="00570C41" w:rsidP="00117C43">
            <w:pPr>
              <w:spacing w:line="360" w:lineRule="auto"/>
              <w:jc w:val="both"/>
              <w:rPr>
                <w:rFonts w:ascii="Avenir Book" w:hAnsi="Avenir Book"/>
                <w:sz w:val="22"/>
              </w:rPr>
            </w:pPr>
          </w:p>
        </w:tc>
      </w:tr>
      <w:tr w:rsidR="00570C41" w:rsidRPr="00117C43">
        <w:tc>
          <w:tcPr>
            <w:tcW w:w="10982" w:type="dxa"/>
          </w:tcPr>
          <w:p w:rsidR="00570C41" w:rsidRPr="00117C43" w:rsidRDefault="00570C41" w:rsidP="00117C43">
            <w:pPr>
              <w:spacing w:line="360" w:lineRule="auto"/>
              <w:jc w:val="both"/>
              <w:rPr>
                <w:rFonts w:ascii="Avenir Book" w:hAnsi="Avenir Book"/>
                <w:b/>
                <w:i/>
                <w:sz w:val="22"/>
              </w:rPr>
            </w:pPr>
          </w:p>
        </w:tc>
      </w:tr>
    </w:tbl>
    <w:p w:rsidR="00570C41" w:rsidRDefault="00570C41" w:rsidP="00117C43">
      <w:pPr>
        <w:spacing w:line="360" w:lineRule="auto"/>
        <w:jc w:val="both"/>
        <w:rPr>
          <w:rFonts w:ascii="Avenir Book" w:hAnsi="Avenir Book"/>
          <w:b/>
          <w:sz w:val="22"/>
        </w:rPr>
      </w:pPr>
    </w:p>
    <w:p w:rsidR="00570C41" w:rsidRPr="003A50C4" w:rsidRDefault="00570C41" w:rsidP="00117C43">
      <w:pPr>
        <w:spacing w:line="360" w:lineRule="auto"/>
        <w:jc w:val="both"/>
        <w:rPr>
          <w:rFonts w:ascii="Avenir Book" w:hAnsi="Avenir Book"/>
          <w:b/>
        </w:rPr>
      </w:pPr>
      <w:r w:rsidRPr="003A50C4">
        <w:rPr>
          <w:rFonts w:ascii="Avenir Book" w:hAnsi="Avenir Book"/>
          <w:b/>
        </w:rPr>
        <w:t>Who were they?</w:t>
      </w:r>
    </w:p>
    <w:p w:rsidR="00570C41" w:rsidRPr="003A50C4" w:rsidRDefault="00570C41" w:rsidP="003A50C4">
      <w:pPr>
        <w:rPr>
          <w:rFonts w:ascii="Avenir Book" w:hAnsi="Avenir Book"/>
          <w:b/>
          <w:sz w:val="22"/>
        </w:rPr>
      </w:pPr>
      <w:r w:rsidRPr="003A50C4">
        <w:rPr>
          <w:rFonts w:ascii="Avenir Book" w:hAnsi="Avenir Book"/>
          <w:b/>
          <w:sz w:val="22"/>
        </w:rPr>
        <w:t>Joseph Stalin</w:t>
      </w:r>
      <w:r w:rsidRPr="003A50C4">
        <w:rPr>
          <w:rFonts w:ascii="Avenir Book" w:hAnsi="Avenir Book"/>
          <w:sz w:val="22"/>
        </w:rPr>
        <w:t xml:space="preserve"> or </w:t>
      </w:r>
      <w:proofErr w:type="spellStart"/>
      <w:r w:rsidRPr="003A50C4">
        <w:rPr>
          <w:rFonts w:ascii="Avenir Book" w:hAnsi="Avenir Book"/>
          <w:sz w:val="22"/>
        </w:rPr>
        <w:t>Iosif</w:t>
      </w:r>
      <w:proofErr w:type="spellEnd"/>
      <w:r w:rsidRPr="003A50C4">
        <w:rPr>
          <w:rFonts w:ascii="Avenir Book" w:hAnsi="Avenir Book"/>
          <w:sz w:val="22"/>
        </w:rPr>
        <w:t xml:space="preserve"> </w:t>
      </w:r>
      <w:proofErr w:type="spellStart"/>
      <w:r w:rsidRPr="003A50C4">
        <w:rPr>
          <w:rFonts w:ascii="Avenir Book" w:hAnsi="Avenir Book"/>
          <w:sz w:val="22"/>
        </w:rPr>
        <w:t>Vissarionovich</w:t>
      </w:r>
      <w:proofErr w:type="spellEnd"/>
      <w:r w:rsidRPr="003A50C4">
        <w:rPr>
          <w:rFonts w:ascii="Avenir Book" w:hAnsi="Avenir Book"/>
          <w:sz w:val="22"/>
        </w:rPr>
        <w:t xml:space="preserve"> Stalin was the de facto leader of the Soviet Union from the mid-1920s until his death in 1953</w:t>
      </w:r>
    </w:p>
    <w:p w:rsidR="00570C41" w:rsidRPr="003A50C4" w:rsidRDefault="00570C41" w:rsidP="003A50C4">
      <w:pPr>
        <w:rPr>
          <w:rFonts w:ascii="Avenir Book" w:hAnsi="Avenir Book"/>
          <w:b/>
          <w:sz w:val="22"/>
        </w:rPr>
      </w:pPr>
    </w:p>
    <w:p w:rsidR="00570C41" w:rsidRPr="003A50C4" w:rsidRDefault="00570C41" w:rsidP="003A50C4">
      <w:pPr>
        <w:rPr>
          <w:rFonts w:ascii="Avenir Book" w:hAnsi="Avenir Book"/>
          <w:b/>
          <w:sz w:val="22"/>
        </w:rPr>
      </w:pPr>
      <w:r w:rsidRPr="003A50C4">
        <w:rPr>
          <w:rFonts w:ascii="Avenir Book" w:hAnsi="Avenir Book"/>
          <w:b/>
          <w:sz w:val="22"/>
        </w:rPr>
        <w:t>Johann Wolfgang von Goethe</w:t>
      </w:r>
      <w:r w:rsidRPr="003A50C4">
        <w:rPr>
          <w:rFonts w:ascii="Avenir Book" w:hAnsi="Avenir Book"/>
          <w:sz w:val="22"/>
        </w:rPr>
        <w:t xml:space="preserve"> was a German writer and politician. His body of work includes epic and lyric poetry written in a variety of </w:t>
      </w:r>
      <w:proofErr w:type="spellStart"/>
      <w:r w:rsidRPr="003A50C4">
        <w:rPr>
          <w:rFonts w:ascii="Avenir Book" w:hAnsi="Avenir Book"/>
          <w:sz w:val="22"/>
        </w:rPr>
        <w:t>metres</w:t>
      </w:r>
      <w:proofErr w:type="spellEnd"/>
      <w:r w:rsidRPr="003A50C4">
        <w:rPr>
          <w:rFonts w:ascii="Avenir Book" w:hAnsi="Avenir Book"/>
          <w:sz w:val="22"/>
        </w:rPr>
        <w:t xml:space="preserve"> and styles; prose and verse dramas; memoirs; an autobiography; literary and aesthetic criticism; treatises on botany, anatomy, and </w:t>
      </w:r>
      <w:proofErr w:type="spellStart"/>
      <w:r w:rsidRPr="003A50C4">
        <w:rPr>
          <w:rFonts w:ascii="Avenir Book" w:hAnsi="Avenir Book"/>
          <w:sz w:val="22"/>
        </w:rPr>
        <w:t>colour</w:t>
      </w:r>
      <w:proofErr w:type="spellEnd"/>
      <w:r w:rsidRPr="003A50C4">
        <w:rPr>
          <w:rFonts w:ascii="Avenir Book" w:hAnsi="Avenir Book"/>
          <w:sz w:val="22"/>
        </w:rPr>
        <w:t>; and four novels.</w:t>
      </w:r>
    </w:p>
    <w:p w:rsidR="00570C41" w:rsidRPr="003A50C4" w:rsidRDefault="00570C41" w:rsidP="003A50C4">
      <w:pPr>
        <w:rPr>
          <w:rFonts w:ascii="Avenir Book" w:hAnsi="Avenir Book"/>
          <w:b/>
          <w:sz w:val="22"/>
        </w:rPr>
      </w:pPr>
    </w:p>
    <w:p w:rsidR="003A50C4" w:rsidRPr="003A50C4" w:rsidRDefault="003A50C4" w:rsidP="003A50C4">
      <w:pPr>
        <w:pStyle w:val="NormalWeb"/>
        <w:spacing w:before="2" w:after="2"/>
        <w:rPr>
          <w:rFonts w:ascii="Avenir Book" w:hAnsi="Avenir Book"/>
          <w:sz w:val="22"/>
        </w:rPr>
      </w:pPr>
      <w:r w:rsidRPr="003A50C4">
        <w:rPr>
          <w:rFonts w:ascii="Avenir Book" w:hAnsi="Avenir Book"/>
          <w:b/>
          <w:sz w:val="22"/>
        </w:rPr>
        <w:t xml:space="preserve">Sir Tom Stoppard </w:t>
      </w:r>
      <w:r w:rsidRPr="003A50C4">
        <w:rPr>
          <w:rFonts w:ascii="Avenir Book" w:hAnsi="Avenir Book"/>
          <w:sz w:val="22"/>
        </w:rPr>
        <w:t>is a Czech-born British playwright, knighted in 1997.</w:t>
      </w:r>
      <w:r w:rsidRPr="003A50C4">
        <w:rPr>
          <w:rFonts w:ascii="Avenir Book" w:hAnsi="Avenir Book"/>
          <w:sz w:val="22"/>
          <w:vertAlign w:val="superscript"/>
        </w:rPr>
        <w:t xml:space="preserve"> </w:t>
      </w:r>
      <w:r w:rsidRPr="003A50C4">
        <w:rPr>
          <w:rFonts w:ascii="Avenir Book" w:hAnsi="Avenir Book"/>
          <w:sz w:val="22"/>
        </w:rPr>
        <w:t xml:space="preserve">He has written prolifically for TV, radio, film and stage, finding prominence with plays such as </w:t>
      </w:r>
      <w:r w:rsidRPr="003A50C4">
        <w:rPr>
          <w:rFonts w:ascii="Avenir Book" w:hAnsi="Avenir Book"/>
          <w:i/>
          <w:sz w:val="22"/>
        </w:rPr>
        <w:t>Arcadia</w:t>
      </w:r>
      <w:r w:rsidRPr="003A50C4">
        <w:rPr>
          <w:rFonts w:ascii="Avenir Book" w:hAnsi="Avenir Book"/>
          <w:sz w:val="22"/>
        </w:rPr>
        <w:t xml:space="preserve">, and </w:t>
      </w:r>
      <w:r w:rsidRPr="003A50C4">
        <w:rPr>
          <w:rFonts w:ascii="Avenir Book" w:hAnsi="Avenir Book"/>
          <w:i/>
          <w:sz w:val="22"/>
        </w:rPr>
        <w:t>Rosencrantz and Guildenstern Are Dead</w:t>
      </w:r>
      <w:r w:rsidRPr="003A50C4">
        <w:rPr>
          <w:rFonts w:ascii="Avenir Book" w:hAnsi="Avenir Book"/>
          <w:sz w:val="22"/>
        </w:rPr>
        <w:t xml:space="preserve">. He co-wrote the screenplay for </w:t>
      </w:r>
      <w:r w:rsidRPr="003A50C4">
        <w:rPr>
          <w:rFonts w:ascii="Avenir Book" w:hAnsi="Avenir Book"/>
          <w:i/>
          <w:sz w:val="22"/>
        </w:rPr>
        <w:t>Shakespeare in Love</w:t>
      </w:r>
      <w:proofErr w:type="gramStart"/>
      <w:r w:rsidRPr="003A50C4">
        <w:rPr>
          <w:rFonts w:ascii="Avenir Book" w:hAnsi="Avenir Book"/>
          <w:sz w:val="22"/>
        </w:rPr>
        <w:t>,.</w:t>
      </w:r>
      <w:proofErr w:type="gramEnd"/>
      <w:r w:rsidRPr="003A50C4">
        <w:rPr>
          <w:rFonts w:ascii="Avenir Book" w:hAnsi="Avenir Book"/>
          <w:sz w:val="22"/>
        </w:rPr>
        <w:t xml:space="preserve"> Themes of human rights, censorship and political freedom pervade his work along with exploration of linguistics and philosophy. </w:t>
      </w:r>
    </w:p>
    <w:p w:rsidR="00570C41" w:rsidRPr="003A50C4" w:rsidRDefault="00570C41" w:rsidP="003A50C4">
      <w:pPr>
        <w:rPr>
          <w:rFonts w:ascii="Avenir Book" w:hAnsi="Avenir Book"/>
          <w:b/>
          <w:sz w:val="22"/>
        </w:rPr>
      </w:pPr>
    </w:p>
    <w:p w:rsidR="00570C41" w:rsidRPr="003A50C4" w:rsidRDefault="003A50C4" w:rsidP="003A50C4">
      <w:pPr>
        <w:rPr>
          <w:rFonts w:ascii="Avenir Book" w:hAnsi="Avenir Book"/>
          <w:b/>
          <w:sz w:val="22"/>
        </w:rPr>
      </w:pPr>
      <w:r w:rsidRPr="003A50C4">
        <w:rPr>
          <w:rFonts w:ascii="Avenir Book" w:hAnsi="Avenir Book"/>
          <w:b/>
          <w:sz w:val="22"/>
        </w:rPr>
        <w:t>Thomas Hardy</w:t>
      </w:r>
      <w:r w:rsidRPr="003A50C4">
        <w:rPr>
          <w:rFonts w:ascii="Avenir Book" w:hAnsi="Avenir Book"/>
          <w:sz w:val="22"/>
        </w:rPr>
        <w:t>, OM was an English novelist and poet. A Victorian realist, in the tradition of George Eliot, he was also influenced both in his novels and poetry by Romanticism, especially by William Wordsworth.</w:t>
      </w:r>
    </w:p>
    <w:p w:rsidR="00570C41" w:rsidRPr="002039D9" w:rsidRDefault="00570C41" w:rsidP="00CC31A5">
      <w:pPr>
        <w:pStyle w:val="NormalWeb"/>
        <w:spacing w:before="2" w:after="2" w:line="360" w:lineRule="auto"/>
        <w:jc w:val="both"/>
        <w:rPr>
          <w:rFonts w:ascii="Avenir Book" w:hAnsi="Avenir Book"/>
          <w:b/>
          <w:sz w:val="22"/>
        </w:rPr>
      </w:pPr>
    </w:p>
    <w:sectPr w:rsidR="00570C41" w:rsidRPr="002039D9" w:rsidSect="008F2427">
      <w:pgSz w:w="11900" w:h="16840"/>
      <w:pgMar w:top="567" w:right="567" w:bottom="567" w:left="567" w:header="567" w:footer="567"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AA4"/>
    <w:multiLevelType w:val="hybridMultilevel"/>
    <w:tmpl w:val="8A58DD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6D52A7"/>
    <w:multiLevelType w:val="hybridMultilevel"/>
    <w:tmpl w:val="28E8C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281DF7"/>
    <w:multiLevelType w:val="hybridMultilevel"/>
    <w:tmpl w:val="654ECA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1AF3D62"/>
    <w:multiLevelType w:val="hybridMultilevel"/>
    <w:tmpl w:val="2ABA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554CCA"/>
    <w:multiLevelType w:val="hybridMultilevel"/>
    <w:tmpl w:val="134A4F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AFF68B2"/>
    <w:multiLevelType w:val="hybridMultilevel"/>
    <w:tmpl w:val="9DDA4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2EE2F52"/>
    <w:multiLevelType w:val="hybridMultilevel"/>
    <w:tmpl w:val="6D62B2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8E1492A"/>
    <w:multiLevelType w:val="hybridMultilevel"/>
    <w:tmpl w:val="73B666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7E7384B"/>
    <w:multiLevelType w:val="multilevel"/>
    <w:tmpl w:val="C536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5"/>
  </w:num>
  <w:num w:numId="5">
    <w:abstractNumId w:val="4"/>
  </w:num>
  <w:num w:numId="6">
    <w:abstractNumId w:val="2"/>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592B"/>
    <w:rsid w:val="00117C43"/>
    <w:rsid w:val="002039D9"/>
    <w:rsid w:val="003A50C4"/>
    <w:rsid w:val="00536F7A"/>
    <w:rsid w:val="00570C41"/>
    <w:rsid w:val="005D325A"/>
    <w:rsid w:val="008F2427"/>
    <w:rsid w:val="009E07C4"/>
    <w:rsid w:val="00B31968"/>
    <w:rsid w:val="00B9572B"/>
    <w:rsid w:val="00C00521"/>
    <w:rsid w:val="00CC31A5"/>
    <w:rsid w:val="00D40762"/>
    <w:rsid w:val="00DD0043"/>
    <w:rsid w:val="00EE49CE"/>
    <w:rsid w:val="00F7592B"/>
    <w:rsid w:val="00FA539C"/>
  </w:rsids>
  <m:mathPr>
    <m:mathFont m:val="Kef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Normal (Web)" w:uiPriority="99"/>
    <w:lsdException w:name="HTML Preformatted" w:uiPriority="99"/>
  </w:latentStyles>
  <w:style w:type="paragraph" w:default="1" w:styleId="Normal">
    <w:name w:val="Normal"/>
    <w:qFormat/>
    <w:rsid w:val="00EC4320"/>
  </w:style>
  <w:style w:type="paragraph" w:styleId="Heading1">
    <w:name w:val="heading 1"/>
    <w:basedOn w:val="Normal"/>
    <w:next w:val="Normal"/>
    <w:link w:val="Heading1Char"/>
    <w:qFormat/>
    <w:rsid w:val="002039D9"/>
    <w:pPr>
      <w:keepNext/>
      <w:outlineLvl w:val="0"/>
    </w:pPr>
    <w:rPr>
      <w:rFonts w:ascii="Arial" w:eastAsia="Times" w:hAnsi="Arial" w:cs="Times New Roman"/>
      <w:b/>
      <w:sz w:val="32"/>
      <w:lang w:val="en-AU"/>
    </w:rPr>
  </w:style>
  <w:style w:type="paragraph" w:styleId="Heading2">
    <w:name w:val="heading 2"/>
    <w:basedOn w:val="Normal"/>
    <w:next w:val="Normal"/>
    <w:link w:val="Heading2Char"/>
    <w:rsid w:val="00117C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F24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EE49CE"/>
    <w:rPr>
      <w:rFonts w:ascii="Arial" w:eastAsia="Times New Roman" w:hAnsi="Arial" w:cs="Times New Roman"/>
      <w:sz w:val="22"/>
      <w:lang w:val="en-AU"/>
    </w:rPr>
  </w:style>
  <w:style w:type="character" w:customStyle="1" w:styleId="BodyTextChar">
    <w:name w:val="Body Text Char"/>
    <w:basedOn w:val="DefaultParagraphFont"/>
    <w:link w:val="BodyText"/>
    <w:rsid w:val="00EE49CE"/>
    <w:rPr>
      <w:rFonts w:ascii="Arial" w:eastAsia="Times New Roman" w:hAnsi="Arial" w:cs="Times New Roman"/>
      <w:sz w:val="22"/>
      <w:lang w:val="en-AU"/>
    </w:rPr>
  </w:style>
  <w:style w:type="paragraph" w:styleId="Title">
    <w:name w:val="Title"/>
    <w:basedOn w:val="Normal"/>
    <w:link w:val="TitleChar"/>
    <w:qFormat/>
    <w:rsid w:val="00EE49CE"/>
    <w:pPr>
      <w:jc w:val="center"/>
    </w:pPr>
    <w:rPr>
      <w:rFonts w:ascii="Times New Roman" w:eastAsia="Times New Roman" w:hAnsi="Times New Roman" w:cs="Times New Roman"/>
      <w:b/>
      <w:sz w:val="32"/>
      <w:lang w:val="en-AU"/>
    </w:rPr>
  </w:style>
  <w:style w:type="character" w:customStyle="1" w:styleId="TitleChar">
    <w:name w:val="Title Char"/>
    <w:basedOn w:val="DefaultParagraphFont"/>
    <w:link w:val="Title"/>
    <w:rsid w:val="00EE49CE"/>
    <w:rPr>
      <w:rFonts w:ascii="Times New Roman" w:eastAsia="Times New Roman" w:hAnsi="Times New Roman" w:cs="Times New Roman"/>
      <w:b/>
      <w:sz w:val="32"/>
      <w:lang w:val="en-AU"/>
    </w:rPr>
  </w:style>
  <w:style w:type="character" w:customStyle="1" w:styleId="Heading1Char">
    <w:name w:val="Heading 1 Char"/>
    <w:basedOn w:val="DefaultParagraphFont"/>
    <w:link w:val="Heading1"/>
    <w:rsid w:val="002039D9"/>
    <w:rPr>
      <w:rFonts w:ascii="Arial" w:eastAsia="Times" w:hAnsi="Arial" w:cs="Times New Roman"/>
      <w:b/>
      <w:sz w:val="32"/>
      <w:lang w:val="en-AU"/>
    </w:rPr>
  </w:style>
  <w:style w:type="character" w:styleId="Hyperlink">
    <w:name w:val="Hyperlink"/>
    <w:basedOn w:val="DefaultParagraphFont"/>
    <w:rsid w:val="002039D9"/>
    <w:rPr>
      <w:color w:val="0000FF"/>
      <w:u w:val="single"/>
    </w:rPr>
  </w:style>
  <w:style w:type="character" w:customStyle="1" w:styleId="Heading2Char">
    <w:name w:val="Heading 2 Char"/>
    <w:basedOn w:val="DefaultParagraphFont"/>
    <w:link w:val="Heading2"/>
    <w:rsid w:val="00117C43"/>
    <w:rPr>
      <w:rFonts w:asciiTheme="majorHAnsi" w:eastAsiaTheme="majorEastAsia" w:hAnsiTheme="majorHAnsi" w:cstheme="majorBidi"/>
      <w:b/>
      <w:bCs/>
      <w:color w:val="4F81BD" w:themeColor="accent1"/>
      <w:sz w:val="26"/>
      <w:szCs w:val="26"/>
    </w:rPr>
  </w:style>
  <w:style w:type="character" w:customStyle="1" w:styleId="ipa">
    <w:name w:val="ipa"/>
    <w:basedOn w:val="DefaultParagraphFont"/>
    <w:rsid w:val="00570C41"/>
  </w:style>
  <w:style w:type="character" w:styleId="FollowedHyperlink">
    <w:name w:val="FollowedHyperlink"/>
    <w:basedOn w:val="DefaultParagraphFont"/>
    <w:rsid w:val="00570C41"/>
    <w:rPr>
      <w:color w:val="800080" w:themeColor="followedHyperlink"/>
      <w:u w:val="single"/>
    </w:rPr>
  </w:style>
  <w:style w:type="paragraph" w:styleId="NormalWeb">
    <w:name w:val="Normal (Web)"/>
    <w:basedOn w:val="Normal"/>
    <w:uiPriority w:val="99"/>
    <w:rsid w:val="003A50C4"/>
    <w:pPr>
      <w:spacing w:beforeLines="1" w:afterLines="1"/>
    </w:pPr>
    <w:rPr>
      <w:rFonts w:ascii="Times" w:hAnsi="Times" w:cs="Times New Roman"/>
      <w:sz w:val="20"/>
      <w:szCs w:val="20"/>
      <w:lang w:val="en-AU"/>
    </w:rPr>
  </w:style>
  <w:style w:type="paragraph" w:styleId="HTMLPreformatted">
    <w:name w:val="HTML Preformatted"/>
    <w:basedOn w:val="Normal"/>
    <w:link w:val="HTMLPreformattedChar"/>
    <w:uiPriority w:val="99"/>
    <w:rsid w:val="009E0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9E07C4"/>
    <w:rPr>
      <w:rFonts w:ascii="Courier" w:hAnsi="Courier" w:cs="Courier"/>
      <w:sz w:val="20"/>
      <w:szCs w:val="20"/>
      <w:lang w:val="en-AU"/>
    </w:rPr>
  </w:style>
  <w:style w:type="paragraph" w:styleId="FootnoteText">
    <w:name w:val="footnote text"/>
    <w:basedOn w:val="Normal"/>
    <w:link w:val="FootnoteTextChar"/>
    <w:rsid w:val="00C00521"/>
    <w:rPr>
      <w:rFonts w:ascii="Times New Roman" w:eastAsia="Times New Roman" w:hAnsi="Times New Roman" w:cs="Times New Roman"/>
      <w:lang w:val="en-AU"/>
    </w:rPr>
  </w:style>
  <w:style w:type="character" w:customStyle="1" w:styleId="FootnoteTextChar">
    <w:name w:val="Footnote Text Char"/>
    <w:basedOn w:val="DefaultParagraphFont"/>
    <w:link w:val="FootnoteText"/>
    <w:rsid w:val="00C00521"/>
    <w:rPr>
      <w:rFonts w:ascii="Times New Roman" w:eastAsia="Times New Roman" w:hAnsi="Times New Roman" w:cs="Times New Roman"/>
      <w:lang w:val="en-AU"/>
    </w:rPr>
  </w:style>
  <w:style w:type="character" w:styleId="FootnoteReference">
    <w:name w:val="footnote reference"/>
    <w:basedOn w:val="DefaultParagraphFont"/>
    <w:rsid w:val="00C00521"/>
    <w:rPr>
      <w:vertAlign w:val="superscript"/>
    </w:rPr>
  </w:style>
</w:styles>
</file>

<file path=word/webSettings.xml><?xml version="1.0" encoding="utf-8"?>
<w:webSettings xmlns:r="http://schemas.openxmlformats.org/officeDocument/2006/relationships" xmlns:w="http://schemas.openxmlformats.org/wordprocessingml/2006/main">
  <w:divs>
    <w:div w:id="787355389">
      <w:bodyDiv w:val="1"/>
      <w:marLeft w:val="0"/>
      <w:marRight w:val="0"/>
      <w:marTop w:val="0"/>
      <w:marBottom w:val="0"/>
      <w:divBdr>
        <w:top w:val="none" w:sz="0" w:space="0" w:color="auto"/>
        <w:left w:val="none" w:sz="0" w:space="0" w:color="auto"/>
        <w:bottom w:val="none" w:sz="0" w:space="0" w:color="auto"/>
        <w:right w:val="none" w:sz="0" w:space="0" w:color="auto"/>
      </w:divBdr>
      <w:divsChild>
        <w:div w:id="1313413026">
          <w:marLeft w:val="0"/>
          <w:marRight w:val="0"/>
          <w:marTop w:val="0"/>
          <w:marBottom w:val="0"/>
          <w:divBdr>
            <w:top w:val="none" w:sz="0" w:space="0" w:color="auto"/>
            <w:left w:val="none" w:sz="0" w:space="0" w:color="auto"/>
            <w:bottom w:val="none" w:sz="0" w:space="0" w:color="auto"/>
            <w:right w:val="none" w:sz="0" w:space="0" w:color="auto"/>
          </w:divBdr>
          <w:divsChild>
            <w:div w:id="2133476738">
              <w:marLeft w:val="0"/>
              <w:marRight w:val="0"/>
              <w:marTop w:val="0"/>
              <w:marBottom w:val="0"/>
              <w:divBdr>
                <w:top w:val="none" w:sz="0" w:space="0" w:color="auto"/>
                <w:left w:val="none" w:sz="0" w:space="0" w:color="auto"/>
                <w:bottom w:val="none" w:sz="0" w:space="0" w:color="auto"/>
                <w:right w:val="none" w:sz="0" w:space="0" w:color="auto"/>
              </w:divBdr>
              <w:divsChild>
                <w:div w:id="1177423179">
                  <w:marLeft w:val="0"/>
                  <w:marRight w:val="0"/>
                  <w:marTop w:val="0"/>
                  <w:marBottom w:val="0"/>
                  <w:divBdr>
                    <w:top w:val="none" w:sz="0" w:space="0" w:color="auto"/>
                    <w:left w:val="none" w:sz="0" w:space="0" w:color="auto"/>
                    <w:bottom w:val="none" w:sz="0" w:space="0" w:color="auto"/>
                    <w:right w:val="none" w:sz="0" w:space="0" w:color="auto"/>
                  </w:divBdr>
                </w:div>
              </w:divsChild>
            </w:div>
            <w:div w:id="1774739983">
              <w:marLeft w:val="0"/>
              <w:marRight w:val="0"/>
              <w:marTop w:val="0"/>
              <w:marBottom w:val="0"/>
              <w:divBdr>
                <w:top w:val="none" w:sz="0" w:space="0" w:color="auto"/>
                <w:left w:val="none" w:sz="0" w:space="0" w:color="auto"/>
                <w:bottom w:val="none" w:sz="0" w:space="0" w:color="auto"/>
                <w:right w:val="none" w:sz="0" w:space="0" w:color="auto"/>
              </w:divBdr>
              <w:divsChild>
                <w:div w:id="964459602">
                  <w:marLeft w:val="0"/>
                  <w:marRight w:val="0"/>
                  <w:marTop w:val="0"/>
                  <w:marBottom w:val="0"/>
                  <w:divBdr>
                    <w:top w:val="none" w:sz="0" w:space="0" w:color="auto"/>
                    <w:left w:val="none" w:sz="0" w:space="0" w:color="auto"/>
                    <w:bottom w:val="none" w:sz="0" w:space="0" w:color="auto"/>
                    <w:right w:val="none" w:sz="0" w:space="0" w:color="auto"/>
                  </w:divBdr>
                </w:div>
                <w:div w:id="198594925">
                  <w:marLeft w:val="0"/>
                  <w:marRight w:val="0"/>
                  <w:marTop w:val="0"/>
                  <w:marBottom w:val="0"/>
                  <w:divBdr>
                    <w:top w:val="none" w:sz="0" w:space="0" w:color="auto"/>
                    <w:left w:val="none" w:sz="0" w:space="0" w:color="auto"/>
                    <w:bottom w:val="none" w:sz="0" w:space="0" w:color="auto"/>
                    <w:right w:val="none" w:sz="0" w:space="0" w:color="auto"/>
                  </w:divBdr>
                </w:div>
              </w:divsChild>
            </w:div>
            <w:div w:id="1391153823">
              <w:marLeft w:val="0"/>
              <w:marRight w:val="0"/>
              <w:marTop w:val="0"/>
              <w:marBottom w:val="0"/>
              <w:divBdr>
                <w:top w:val="none" w:sz="0" w:space="0" w:color="auto"/>
                <w:left w:val="none" w:sz="0" w:space="0" w:color="auto"/>
                <w:bottom w:val="none" w:sz="0" w:space="0" w:color="auto"/>
                <w:right w:val="none" w:sz="0" w:space="0" w:color="auto"/>
              </w:divBdr>
              <w:divsChild>
                <w:div w:id="248471104">
                  <w:marLeft w:val="0"/>
                  <w:marRight w:val="0"/>
                  <w:marTop w:val="0"/>
                  <w:marBottom w:val="0"/>
                  <w:divBdr>
                    <w:top w:val="none" w:sz="0" w:space="0" w:color="auto"/>
                    <w:left w:val="none" w:sz="0" w:space="0" w:color="auto"/>
                    <w:bottom w:val="none" w:sz="0" w:space="0" w:color="auto"/>
                    <w:right w:val="none" w:sz="0" w:space="0" w:color="auto"/>
                  </w:divBdr>
                </w:div>
              </w:divsChild>
            </w:div>
            <w:div w:id="367411512">
              <w:marLeft w:val="0"/>
              <w:marRight w:val="0"/>
              <w:marTop w:val="0"/>
              <w:marBottom w:val="0"/>
              <w:divBdr>
                <w:top w:val="none" w:sz="0" w:space="0" w:color="auto"/>
                <w:left w:val="none" w:sz="0" w:space="0" w:color="auto"/>
                <w:bottom w:val="none" w:sz="0" w:space="0" w:color="auto"/>
                <w:right w:val="none" w:sz="0" w:space="0" w:color="auto"/>
              </w:divBdr>
              <w:divsChild>
                <w:div w:id="934438971">
                  <w:marLeft w:val="0"/>
                  <w:marRight w:val="0"/>
                  <w:marTop w:val="0"/>
                  <w:marBottom w:val="0"/>
                  <w:divBdr>
                    <w:top w:val="none" w:sz="0" w:space="0" w:color="auto"/>
                    <w:left w:val="none" w:sz="0" w:space="0" w:color="auto"/>
                    <w:bottom w:val="none" w:sz="0" w:space="0" w:color="auto"/>
                    <w:right w:val="none" w:sz="0" w:space="0" w:color="auto"/>
                  </w:divBdr>
                </w:div>
                <w:div w:id="1421756151">
                  <w:marLeft w:val="0"/>
                  <w:marRight w:val="0"/>
                  <w:marTop w:val="0"/>
                  <w:marBottom w:val="0"/>
                  <w:divBdr>
                    <w:top w:val="none" w:sz="0" w:space="0" w:color="auto"/>
                    <w:left w:val="none" w:sz="0" w:space="0" w:color="auto"/>
                    <w:bottom w:val="none" w:sz="0" w:space="0" w:color="auto"/>
                    <w:right w:val="none" w:sz="0" w:space="0" w:color="auto"/>
                  </w:divBdr>
                </w:div>
              </w:divsChild>
            </w:div>
            <w:div w:id="846403420">
              <w:marLeft w:val="0"/>
              <w:marRight w:val="0"/>
              <w:marTop w:val="0"/>
              <w:marBottom w:val="0"/>
              <w:divBdr>
                <w:top w:val="none" w:sz="0" w:space="0" w:color="auto"/>
                <w:left w:val="none" w:sz="0" w:space="0" w:color="auto"/>
                <w:bottom w:val="none" w:sz="0" w:space="0" w:color="auto"/>
                <w:right w:val="none" w:sz="0" w:space="0" w:color="auto"/>
              </w:divBdr>
              <w:divsChild>
                <w:div w:id="574364020">
                  <w:marLeft w:val="0"/>
                  <w:marRight w:val="0"/>
                  <w:marTop w:val="0"/>
                  <w:marBottom w:val="0"/>
                  <w:divBdr>
                    <w:top w:val="none" w:sz="0" w:space="0" w:color="auto"/>
                    <w:left w:val="none" w:sz="0" w:space="0" w:color="auto"/>
                    <w:bottom w:val="none" w:sz="0" w:space="0" w:color="auto"/>
                    <w:right w:val="none" w:sz="0" w:space="0" w:color="auto"/>
                  </w:divBdr>
                </w:div>
                <w:div w:id="233123978">
                  <w:marLeft w:val="0"/>
                  <w:marRight w:val="0"/>
                  <w:marTop w:val="0"/>
                  <w:marBottom w:val="0"/>
                  <w:divBdr>
                    <w:top w:val="none" w:sz="0" w:space="0" w:color="auto"/>
                    <w:left w:val="none" w:sz="0" w:space="0" w:color="auto"/>
                    <w:bottom w:val="none" w:sz="0" w:space="0" w:color="auto"/>
                    <w:right w:val="none" w:sz="0" w:space="0" w:color="auto"/>
                  </w:divBdr>
                </w:div>
              </w:divsChild>
            </w:div>
            <w:div w:id="312758363">
              <w:marLeft w:val="0"/>
              <w:marRight w:val="0"/>
              <w:marTop w:val="0"/>
              <w:marBottom w:val="0"/>
              <w:divBdr>
                <w:top w:val="none" w:sz="0" w:space="0" w:color="auto"/>
                <w:left w:val="none" w:sz="0" w:space="0" w:color="auto"/>
                <w:bottom w:val="none" w:sz="0" w:space="0" w:color="auto"/>
                <w:right w:val="none" w:sz="0" w:space="0" w:color="auto"/>
              </w:divBdr>
              <w:divsChild>
                <w:div w:id="11228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00483">
      <w:bodyDiv w:val="1"/>
      <w:marLeft w:val="0"/>
      <w:marRight w:val="0"/>
      <w:marTop w:val="0"/>
      <w:marBottom w:val="0"/>
      <w:divBdr>
        <w:top w:val="none" w:sz="0" w:space="0" w:color="auto"/>
        <w:left w:val="none" w:sz="0" w:space="0" w:color="auto"/>
        <w:bottom w:val="none" w:sz="0" w:space="0" w:color="auto"/>
        <w:right w:val="none" w:sz="0" w:space="0" w:color="auto"/>
      </w:divBdr>
      <w:divsChild>
        <w:div w:id="1843200432">
          <w:marLeft w:val="0"/>
          <w:marRight w:val="0"/>
          <w:marTop w:val="0"/>
          <w:marBottom w:val="0"/>
          <w:divBdr>
            <w:top w:val="none" w:sz="0" w:space="0" w:color="auto"/>
            <w:left w:val="none" w:sz="0" w:space="0" w:color="auto"/>
            <w:bottom w:val="none" w:sz="0" w:space="0" w:color="auto"/>
            <w:right w:val="none" w:sz="0" w:space="0" w:color="auto"/>
          </w:divBdr>
          <w:divsChild>
            <w:div w:id="1397780237">
              <w:marLeft w:val="0"/>
              <w:marRight w:val="0"/>
              <w:marTop w:val="0"/>
              <w:marBottom w:val="0"/>
              <w:divBdr>
                <w:top w:val="none" w:sz="0" w:space="0" w:color="auto"/>
                <w:left w:val="none" w:sz="0" w:space="0" w:color="auto"/>
                <w:bottom w:val="none" w:sz="0" w:space="0" w:color="auto"/>
                <w:right w:val="none" w:sz="0" w:space="0" w:color="auto"/>
              </w:divBdr>
              <w:divsChild>
                <w:div w:id="1601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7205">
      <w:bodyDiv w:val="1"/>
      <w:marLeft w:val="0"/>
      <w:marRight w:val="0"/>
      <w:marTop w:val="0"/>
      <w:marBottom w:val="0"/>
      <w:divBdr>
        <w:top w:val="none" w:sz="0" w:space="0" w:color="auto"/>
        <w:left w:val="none" w:sz="0" w:space="0" w:color="auto"/>
        <w:bottom w:val="none" w:sz="0" w:space="0" w:color="auto"/>
        <w:right w:val="none" w:sz="0" w:space="0" w:color="auto"/>
      </w:divBdr>
    </w:div>
    <w:div w:id="1851798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Macintosh Word</Application>
  <DocSecurity>0</DocSecurity>
  <Lines>25</Lines>
  <Paragraphs>6</Paragraphs>
  <ScaleCrop>false</ScaleCrop>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c:creator>
  <cp:keywords/>
  <cp:lastModifiedBy>Mea</cp:lastModifiedBy>
  <cp:revision>2</cp:revision>
  <cp:lastPrinted>2013-08-06T09:39:00Z</cp:lastPrinted>
  <dcterms:created xsi:type="dcterms:W3CDTF">2013-08-06T09:52:00Z</dcterms:created>
  <dcterms:modified xsi:type="dcterms:W3CDTF">2013-08-06T09:52:00Z</dcterms:modified>
</cp:coreProperties>
</file>